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B57" w:rsidRPr="002410D3" w:rsidRDefault="002410D3" w:rsidP="002410D3">
      <w:pPr>
        <w:rPr>
          <w:sz w:val="24"/>
          <w:szCs w:val="24"/>
        </w:rPr>
      </w:pP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Программа государственных гарантий по оказанию гражданам в Чувашской Республике бесплатной медицинской помощи. </w:t>
      </w:r>
      <w:proofErr w:type="gramStart"/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Права и обязанности граждан в системе ОМС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Программа государственных гарантий бесплатного оказания гражданам в Чувашской Республике медицинской помощи на 2015 год и на плановый период 2016 и 2017 годов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Тарифное соглашение по обязательному медицинскому страхованию в Чувашской Республике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Пациентам о программе государственных гарантий бесплатного оказания медицинской</w:t>
      </w:r>
      <w:proofErr w:type="gramEnd"/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помощи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Права и обязанности граждан в системе ОМС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Федеральный закон от 29 ноября 2010 года № 326-ФЗ «Об обязательном медицинском страховании в Российской Федерации»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Статья 16. Права и обязанности застрахованных лиц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1. </w:t>
      </w:r>
      <w:proofErr w:type="gramStart"/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Застрахованные лица имеют право на: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1) бесплатное оказание им медицинской помощи медицинскими организациями при наступлении страхового случая: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а) на всей территории Российской Федерации в объеме, установленном базовой программой обязательного медицинского страхования;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б) на территории субъекта Российской Федерации, в котором выдан полис обязательного медицинского страхования, в объеме, установленном территориальной программой обязательного медицинского страхования;</w:t>
      </w:r>
      <w:proofErr w:type="gramEnd"/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2) выбор страховой медицинской организации путем подачи заявления в порядке, установленном правилами обязательного медицинского страхования;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proofErr w:type="gramStart"/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3) замену страховой медицинской организации, в которой ранее был застрахован гражданин,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порядке, установленном правилами обязательного медицинского страхования, путем подачи заявления во вновь выбранную страховую медицинскую организацию;</w:t>
      </w:r>
      <w:proofErr w:type="gramEnd"/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4) выбор медицинской организации из медицинских организаций, участвующих в реализации территориальной программы обязательного медицинского страхования в соответствии с законодательством Российской Федерации;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5) выбор врача путем подачи заявления лично или через своего представителя на имя руководителя медицинской организации в соответствии с законодательством Российской Федерации;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6) получение от территориального фонда, страховой медицинской организации и медицинских организаций достоверной информации о видах, качестве и об </w:t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lastRenderedPageBreak/>
        <w:t>условиях предоставления медицинской помощи;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7) защиту персональных данных, необходимых для ведения персонифицированного учета в сфере обязательного медицинского страхования;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proofErr w:type="gramStart"/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8) возмещение страховой медицинской организацией ущерба, причиненного в связи с неисполнением или ненадлежащим исполнением ею обязанностей по организации предоставления медицинской помощи, в соответствии с законодательством Российской Федерации;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9) возмещение медицинской организацией ущерба, причиненного в связи с неисполнением или ненадлежащим исполнением ею обязанностей по организации и оказанию медицинской помощи, в соответствии с законодательством Российской Федерации;</w:t>
      </w:r>
      <w:proofErr w:type="gramEnd"/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10) защиту прав и законных интересов в сфере обязательного медицинского страхования.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2. </w:t>
      </w:r>
      <w:proofErr w:type="gramStart"/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Застрахованные лица обязаны: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1) предъявить полис обязательного медицинского страхования при обращении за медицинской помощью, за исключением случаев оказания экстренной медицинской помощи;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2) подать в страховую медицинскую организацию лично или через своего представителя заявление о выборе страховой медицинской организации в соответствии с правилами обязательного медицинского страхования;</w:t>
      </w:r>
      <w:proofErr w:type="gramEnd"/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proofErr w:type="gramStart"/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3) уведомить страховую медицинскую организацию об изменении фамилии, имени, отчества, места жительства в течение одного месяца со дня, когда эти изменения произошли;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4) осуществить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организации, в которой ранее был застрахован гражданин.</w:t>
      </w:r>
      <w:r w:rsidRPr="002410D3"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 w:rsidRPr="002410D3">
        <w:rPr>
          <w:rFonts w:ascii="Tahoma" w:hAnsi="Tahoma" w:cs="Tahoma"/>
          <w:color w:val="000000"/>
          <w:sz w:val="24"/>
          <w:szCs w:val="24"/>
        </w:rPr>
        <w:br/>
      </w:r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3.</w:t>
      </w:r>
      <w:proofErr w:type="gramEnd"/>
      <w:r w:rsidRPr="002410D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Обязательное медицинское страхование детей со дня рождения до дня государственной регистрации рождения</w:t>
      </w:r>
    </w:p>
    <w:sectPr w:rsidR="00295B57" w:rsidRPr="00241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10D3"/>
    <w:rsid w:val="002410D3"/>
    <w:rsid w:val="0029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10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2015-11-23T11:11:00Z</dcterms:created>
  <dcterms:modified xsi:type="dcterms:W3CDTF">2015-11-23T11:11:00Z</dcterms:modified>
</cp:coreProperties>
</file>